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[KVA-Nummer]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Kostenvoranschlag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und Ausführungsort]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Die voraussichtlichen Kosten für die beschriebenen Arbeiten schätzen wir wie folgt. Die Kalkulation ist keine Festpreisvereinbarung.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[Arbeitsleistung]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[Arbeiten und geschätzter Zeitbedarf]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Stunden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[Material]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[Art und geschätzter Bedarf]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3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[Nebenkosten]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[Zum Beispiel Anfahrt]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Geschätzte Kosten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Grundlage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[Besichtigung / Anfrage mit Datum]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Annahmen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[Voraussetzungen der Schätzung]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Nicht enthalten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[Ausgeschlossene Arbeiten und Kosten]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Geplante Ausführung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[Zeitraum / Abstimmung nach Beauftragung]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Dieser Kostenvoranschlag ist kein verbindliches Angebot. Vor der Beauftragung stimmen wir Leistungsumfang und Konditionen gesondert ab.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Kostenschätzung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Keine Zahlungsaufforderung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Kostenvoranschlag - Vorlage</dc:title>
  <dc:subject>Bearbeitbare Dokumentvorlage mit Platzhaltern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